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designing, developing, and implementing applications and solutions using various technologies, frameworks, and practices. Proven ability to leverage an extensive background in software development to deliver scalable, efficient, and well-tested applications to meet intricate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responsive single-page application (SPA) powered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of services consumed by the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significantly reducing the software release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gather requirements and provide technical solutions that meet user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cloud-based environments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access and reliability for multiple user 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load times and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 applications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cross-platform functionalities that adhere to the respective platform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which improved team productivity by aligning development cycles with deliverable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processes, resulting in reduced network overhead and improved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dynamic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data visualization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the application ecosystem, chiefly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 for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existing server infrastructure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up to 30% cost efficiency in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data caching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boosting application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web services and applications, ensuring seamless transitions during team expansions or internal training.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network diagnostic tools, maintaining high standards in application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performance of existing applications by implementing asynchronous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executing background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containerization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consistent development and production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robust backend solutions for data-driven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mobile application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Flutter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experiences and achieving platform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APIs for integration with third-party services that helped optimize customer engagement processes across different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designing optimized schemas that supported high-volume transactions and streamlined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team Scrum ceremonies to ensure continuous improvements in both process and product quality, while contributing to design discussions and code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load speed by rewriting core algorithms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PHP, Ruby,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Django, Flask, Ruby on Rails,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Android SDK, iOS SDK, Flutter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