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deploying scalable applications. Expertise in modern development frameworks and methodologies with proven proficiency in Java, Spring Boot, Microservices, and RESTful APIs. Adept at leveraging tools such as Docker, Kubernetes, and AWS to enhance application deployment and scalability. Skilled in implementing testing frameworks and ensuring software quality through JUnit, Mockito, and Selenium. Passionate about driving innovation while collaborating in Agile environments and leading technical development teams to achieve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applications, resulting in improved scalability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microservices architecture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system resilience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seamlessly with back-end services, and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quality, reducing production bugs by a significant margin.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Sprint planning and reviews to ensure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review processes, promoting better code management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efforts to improve maintainability and performance of existing legacy systems while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engineers, fostering a culture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and metrics, enabling proactive application optimizations and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and architecture discussions, contributing valuable insights on technology stacks and frameworks to adopt.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through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SQL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manage application data storage, security,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expertise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S3, and RDS to host and manage application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CI/CD pipelines to automate deployment processes and facilitate continuous delivery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testing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unit and integration tests that ensured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database load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establishing user stories and acceptance criteria, and adjusting tasks based on iterative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seamless integration of front-end and back-end systems, improving system interoperability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NoSQL applications, ensuring efficient data handling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encouraging best practices in code management and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testing environments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workflows meet user requirements with high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migration of legacy applications to modern technology stacks that improved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