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robust experience in software development, specializing in Java, Spring Boot, Microservices, and AWS deployments. Highly adept in leveraging modern frameworks and architectures to deliver scalable, efficient solutions. Proven record in significant development projects, playing a key role in system design, optimization, and implementation. Recognized for effective test strategies utilizing JUnit and continuous integration with Jenkins. Passionate about developing innovative applications and improving user experience through advanced coding practices and technology integrations.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that adhere to industry standards, enabling efficient data exchange between services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unit and integration testing, ensuring high code quality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smooth collaboration within the development team and enhancing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minimizing deployment times and increasing code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quality assurance, ensuring all endpoints met business requirements prior to 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address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agile ceremonies, promoting collaboration and fostering a high-performance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team skill sets and improving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robust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Java applications, enhancing interactivity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response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contributing to a 25% increase in overall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streamlining the build process and optimizing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application interfaces, improving the overall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and compute solutions, optimizing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discovery and planning sessions to assess project feasibility and outline technical requirements,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released a customer relationship management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customer query response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to enhance application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deployment times and increased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legacy applications, improving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 participant in code review sessions, advocating for coding standards and best practices to ensure robustness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key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 Cassandra,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 SonarQube,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