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software solutions. Proficient in modern programming languages and frameworks, with deep expertise in backend and frontend development, cloud services, and continuous testing practices. Demonstrated ability to solve complex problems and deliver innovative solutions while collaborating across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performance with asynchronous processing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multi-disciplinary teams to design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for interactive mobile and web applications, ensuring high reliability and performance under load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optimizing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cloud-native applications, reducing infrastructure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and integration testing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enhancing team productivity and knowledge sharing on modern web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 processes and reduced code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assessments of applications via load testing frameworks, proactively enhancing capacity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Instrumented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logging solutions to ensure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response strategies for operational issues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Bugzilla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issue tracking and agile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interacted with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resilient database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them for high availability and quick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documentation for APIs, enhancing onboarding processes for new developers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contributions to sprint planning and retrospective discussions focusing on technology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UI testing and integrating it within the CI pipeline, improving testing coverage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reducing database load during peak usage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and participated in technical meetups to remain abreast of evolving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communication between front-end and back-end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payloads.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strategies and troubleshooting to ensure smooth application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team-based peer review processes, fostering knowledge sharing and improving code quality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incorporating client-side validation and error handling for forms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switch to microservices architecture, resulting in a more maintainable codebase and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Node.js,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