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crafting robust, scalable web applications using modern technologies. Proficient in leveraging Java, Spring, and React for dynamic application development, complemented by a strong background in cloud services such as AWS and Azure. Proven track record in delivering high-quality solutions through thorough testing and optimization, with a focus on enhancing user experience and application performance. Strong collaborator with excellent problem-solving skills, dedicated to continuous learning and adapting to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significant reduction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seamless communication between client-side and server-side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microservices architecture, enhancing system reliability and scalability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processes and improve client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ensuring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refine software requirements and specifications with product stakeholders, adhering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streamlining code integration, and improving release management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best practices in coding and documentation, promoting a shared knowledge culture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UX through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designs and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Lambda to create scalable and cost-effective cloud solutions, optimizing application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analyze logs for troubleshooting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real-time data analytics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processing speeds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efficient data binding and component reuse.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reduce data retrieval times,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intervention in deployments and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devise architecture designs for scalable solutions, focusing 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data protection measures following OWASP standards to safeguard user data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binding processes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Angular applications, leading to a smoother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new features for client applications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 scale applications, optimizing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compatibility and performance of existing applications through code refactoring and optimization techniques using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resulting in significant reductions in data fetch times for frequently accessed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cross-browser compatibility and functional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UX/UI designers to implement modern design patterns and best practices in web development, contributing to a 25%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