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11 years of extensive experience in designing, developing, and deploying scalable web applications. Expert in Java, AWS, and various front-end frameworks. Proficient in employing Agile methodologies to drive high-impact projects and ensure delivery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in a microservices architecture,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EC2, S3, and Lambda for optimized performance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with a robust testing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 (sprints, retrospectives) leading cross-functional teams to deliver software projects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with scalable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enforcing coding standards and best practices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for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team to stay current with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to improve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large-scale inventory management system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frontend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multi-tier architecture for a financial services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error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legacy system refactoring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design patterns to enhance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functional specifications, improving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the cloud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tuning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 by implementing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a legacy application to a modern framework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integration, enabling flexible and scalable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APIs, achieving a fully functional application within tight deadlines, completing milestones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