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scalable applications. Expertise in utilizing modern technologies and frameworks including Java, Spring Boot, Hibernate, and Docker. Proven track record in delivering high-quality software solutions with a focus on clean architecture and agile methodologies. Strong advocate for best practices in testing and code quality, experienced in JUnit and Mockito. Seeking to contribute technical expertise and leadership skills to enhance project outcomes at Clipboard Health.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serving over 5,000 requests per minute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improve functionality,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HttpClient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Feign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facilitated knowledge-sharing sessions to promote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 orchestration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delivered solutions on time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profiling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2.0 and role-based access control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server configurations and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Beanstalk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architecture principles,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best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creating responsive user interfaces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robust testing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development, maintaining code integrity during project phases.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project visibility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cloud-based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and resilient application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utilized CI/CD pipelines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deployment times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 stack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requirements analysis and system design for various software applications under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and custom logging frameworks to enhance application reliability and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with strong emphasis on performance and maintainability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integration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mechanisms, leading to improved response times for database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projects under tight deadlines while maintaining high levels of client satisfaction, significantly contributing to team revenue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