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designing and implementing enterprise-grade software solutions. Expert in Java, Python, Flask, Django, and SQL databases. Adept at leading Agile teams and mentoring junior developers, with a proven track record of delivering high-quality software that meets customer needs and business goals. Strong background in modern web technologies and architecture, with experience in AI concepts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multi-functional Agile team to design and maintain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enterprise-grade cloud software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through systematic problem-solving and design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features guided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software quality by drafting and revising application technical documentation, ensuring clarity and accessibility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web-based HTTP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technical training and guidance, helping them advance in their careers and improve their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within development processes to ensure efficient software deployment and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customers to propose alternative methodologies to achieve desired software results through direct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annual performance evaluations for team members, aligning their goals with company objectives for mutual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work of lower-level software engineers, ensuring adherence to quality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suggested improvements to existing systems to drive cost reduction and improve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end-to-end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customer specifications and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management processes and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data-driven applications, improving retrieval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established best practices to enhance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software projects, outlining architecture, design decisions, and APIs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approaches to ensure software reliability and reduce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for deployment and scaling of applications, ensuring high availability and performance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continuous integration processes that reduced deployment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enhance application capabilities, including automated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applications and integrations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libraries to meet specific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and proof of concepts for potential product features to evaluate feasibility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discussions to define project scope and translate business requirements into functional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using TDD principles to ensure software meets quality standards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applications' user experience through the application of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essential functionalities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taking advantage of distributed computing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Snowflake,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SDLC, Test-Driven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Natural Language Processing, Computer Vision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