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specializing in frontend frameworks such as React and Angular, and backend technologies like Node.js and Ruby on Rails. Proficient in building scalable web applications with rich UIs, RESTful and GraphQL APIs, and optimizing system performance. Adept at mentoring teams, leading technical discussions, and implementing best practices in software development. Passionate about collaborating with cross-functional teams to deliver high-quality products that enhance team operations and sales. Fully remote work capability enhances adaptability and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user-facing features for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Chrome Extension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enhance system performance, optimizing response times by implementing performance profiling tools and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an environment of learning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ensuring adherence to coding standards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 enhancing data retrieval processes for clients and improving overall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UI/UX teams to define project specifications, setting metrics that aligned with engineering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schemas, ensuring data integrity, scalability, and efficient querying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including sprint planning and retrospectives, aiding in accurate task estimation and workflow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designs and architectural changes, ensuring maintainability and knowledge transfer across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optimization of continuous integration and continuous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test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team collaboration and sales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with various data sources and third-party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system-wide performance tests, identifying bottlenecks and optimizing SQL queries for enhanced database access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ensuring high availability and scalability for user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documenting software designs, and maintaining clear communication regarding system architecture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resolved production issues, leveraging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database management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innovative approaches to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through dynamic load times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 sessions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enhancing team coding standards and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customer-centric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application performance and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APIs with third-party services to expand application functionality, achieving greater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quality assurance practices and reducing bug rates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continuous support and documentation of application systems, facilitating smoother transitions and upgrades.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Foundational experience in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schema design and management, effectively implementing efficient search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web application performance by 25% through front-end optimizations and user-centric design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JavaScript,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Ruby on Rails, Django, Java/J2EE,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REST,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