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building scalable web applications and systems. Proficient in full software development lifecycles, encompassing both front-end and back-end development. Expertise in Node.js, React, and AWS cloud solutions. Strong background in implementing CI/CD pipelines and automated testing frameworks. Proven ability to collaborate across global teams to drive innovative solutions and enhance project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system performance by implementing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to streamline data exchange with integrations to third-party services, improving payload handling efficiency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(EC2, S3, Lambda) to deploy applications in a robust cloud environment, achieving a significant reduction in downtime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deployment cycles and streamlined release management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 rate and elevating code quality standards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code reviews and architecture discussions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adherence to best practices and efficient code flow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boost performance, reducing lookup times by 30%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in-memory data caching, which improved response times for client applications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tracking and debugging processes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API documentation and contributed to open-source projects to foster community engagement and knowledge sharing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innovative solutions, contributing to overall team skill enhancement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dynamic web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client-user interaction process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improving data retrieval times through structured query optimization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high-availability systems, ensuring 99.9% uptime during peak traffic periods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 and microservices architecture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regression testing windows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to facilitate serverless architectures, enabling rapid scaling of web applications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KPI metrics for performance tracking, allowing regular evaluation of web applications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robust technical documentation and wireframes for future reference during project lifecycles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legacy systems to improve productivity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visually appealing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experience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 maintainability through rigorous code reviews and refactoring sessions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software delivery matched customer expectations and complied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benchmarks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initial infrastructure as code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standardized environments and efficient provisioning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a microservices architecture that served over 3,000 concurrent users, enhancing scalability and management agility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HTML, CSS, SQL,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Express.js, Django, Spring Boot,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Cypress, JUnit, Postman,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