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extensive experience in designing, developing, and deploying high-quality software applications. Proven track record of utilizing a diverse technology stack including Java, Spring Boot, Microservices, RESTful APIs, and cloud technologies to drive project success. Strong ability to collaborate with cross-functional teams to deliver innovative solutions that meet business objectives. Passionate about implementing best practices in software development and testing, ensuring optimal performance and scalability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ensuring rapid delivery of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multiple branching strategies and facilitating collaborative coding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productivity through effective sprint planning and backlog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customer-centric solutions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responsiveness and reliability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 access processes and enhancing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user experiences and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RESTful web services, ensuring compliance with security protocols and data privacy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 and minimizing issues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to align technology choices with business goals, focusing on maintainability and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features and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migration from monolithic architectures to microservices, reducing system complexity and increasing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meetings to gather requirements and provide technical insights, enhancing customer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and maintainability through unit and integration testing processes, achieving a 20% decrease in post-deployment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Styles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Event-Driven Architecture, Service-Oriented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