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full-stack development, specializing in the design and delivery of scalable web applications. Adept in developing robust backend services using Java, Spring Boot, and Docker, while leveraging frontend technologies like React. Proven track record in implementing CI/CD processes and working in agile methodologies, emphasizing code quality with JUnit and Mockito for testing. Passionate about embracing latest technologies to create impactful solutions, with expertise in cloud services such as AWS and container orchestration through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actively participating in sprint planning and reviews, leading to efficient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superior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manageability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maintain high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knowledge-sharing sessions on modern Java practices, fostering development skills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into existing platforms, expanding the feature set and enhancing capabilities of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ensuring secure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a microservices architecture, reducing system complexity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accessibility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building applications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ensuring compliance and security in cloud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for applications, significantly improving response times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development in best coding practices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speed and database load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robust front-end code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Input into overall architecture for client-side Javascript frameworks, ensuring compatibility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deployment to internal servers and orchestrated version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design of modular components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consistent UI development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Partook in agile development practices to foster team collaboration and responsiveness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