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proven expertise in Java, Spring Boot, REST APIs, and Microservices architecture. Experienced in developing scalable applications using cutting-edge technologies and frameworks. Expert in implementing automated testing frameworks and integrating CI/CD pipelines to enhance software delivery. Proficient in collaborating with cross-functional teams to define, design, and ship new features that meet business requirements, while adhering to best practices in software development. Passionate about leveraging strong analytical skills to solve complex technical challenges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resilient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front-end components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consistent application delivery.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containerized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resource utilization and application isolation.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development of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processes by automating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coding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 working closely with database administrators.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 meetings to improve team output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pinpoint issues in production more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security best practices, contributing to secure programming guidelines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adhered to RESTful principles for seamless application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and stored procedures for data retrieval and manipulation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with backend services, improving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reliability through proactive monitoring and alerting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subscriptions.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user data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availability and disaster recovery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and technical workshops to drive innovation within the team, focusing on emerging web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 availability features for customers.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build a new e-commerce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for frontend-backend communication, increasing system modularity and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clients to gather requirements and implemented features that significantly improved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mechanisms to reduce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leading coding best practices workshops weekly, resulting in improved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WebSockets,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