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developing scalable applications across various platforms. Proficient in utilizing a wide array of technologies, frameworks, and programming languages, with a strong emphasis on Java, Spring Boot, React, and Node.js. Proven track record in leading teams, enhancing system performance, and implementing robust testing protocols to ensure software reliability. Committed to continuous improvement and staying updated with industry trends to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throughput by optimizing endpoint handling and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for real-time data visualization, enhancing user experience and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CI/CD process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serverless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and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implementing aggregation pipelines that improved data retrieval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interface between front-end and back-end services, ensuring high security standards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2.0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define project scope and technology stack, significantly contributing to project planning and execution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optimizing resource allocation and application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performance tuning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design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 facilitating team understanding and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improving responsiveness and performance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refactored legacy code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 increasing maintainability and scalability of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for optimized data querying in customer-facing applications, significantly reducing load times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cross-disciplinary teams to achieve integration of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emphasizing continuous delivery and improvement through daily stand-ups and sprint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practices to maximize code coverage and implemented a suite of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code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participating in code reviews and ensuring adherence to development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more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 during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of core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configuration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setup times for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 consistent user experience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process 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 cases leading to an increase in efficiency and a reduction in feedback cycle times, which improved release velocity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Django,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JMeter, CICD, Ansible, Terraform,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