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web applications. Expertise in Java, Node.js, React, and cloud services. Proven track record of leveraging robust frameworks and libraries for high-performance software architecture, with a focus on test-driven development and DevOps methodologies. Strong ability in collaborating with cross-functional teams to design and implement innovative tech solutions that meet business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multiple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refactoring legacy code and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UI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through effective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smooth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which expedited delivery timelines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minimizing defects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S3, Lambda) to enhance application scalability and reliability with a cost-efficient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capabilities while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bottlenecks and enhance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maintaining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effective sprint planning and retrospectives for continuous improvement in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translate them into technical specifications for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analytics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access speed for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systems to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ease of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interactivity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profiling and reducing load time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quality assurance and regression testing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enhancing functionality with minimal resource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UI responsiveness and user interactions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 coding standards while collaborating with designers to create dynamic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and architecture diagrams to promote clarity and alignment on development objectives across teams. Successfully improved team communication efficiency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Go, Ruby,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Vue.js, Angular, Bootstrap, Sass, jQuery, PWA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Express.js, Django, Flask, Ruby on Rails, GraphQL,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Git,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