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Full Stack Developer with over 11 years of experience in designing, developing, and deploying high-performance web applications. Proficient in a wide range of technologies, including Java, Spring Boot, React, and AWS. Proven track record of delivering scalable solutions, improving application performance, and enhancing user experience. Strong debugging skills and passion for creating efficient, maintainable code. Excellent at leading projects through the full development lifecycle, mentoring junior developers, and implementing best coding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improving deployment efficiency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reduced response times by optimizing database queries and leveraging caching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create responsive UI components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enhanced user engagement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deployment (CI/CD), automating the build process and increasing deployment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a 30% decrease in bugs reported post-launch.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enhancing team collaboration and code quality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and deploying cloud-native applications, ensuring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applications for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 leading to faster transaction processing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protocols and conducted vulnerability assessments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OWASP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standards, increasing application security compliance.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and optimized front-end performance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WebPageTest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Lighthouse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load speed and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mobile-responsive web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customer satisfaction scores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third-party services to provide enhanced functionality and real-time data updates.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management and retrieval, achieving optimal database performance and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Webpack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Babel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development workflows, optimizing asset compilation and improving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facilitated knowledge sharing sessions to elevate team skills and enforce coding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CI/CD pipelines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rapid and reliable application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lightweight web services, enhancing system integration capabilities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monitoring and analytic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informed improvements based on user behavior analysis.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the development of dynamic content management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WordPress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site management for clients.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design principles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custom CSS/JavaScript solutions to enhance user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redesign of legacy systems with modern frameworks to improve maintenance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 SaaS product that streamlined service delivery to customers, impacting over 1000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systems conformed to standards and regulatory requirements through effective documentation practices and testing.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backend performance by optimizing SQL queries and implementing caching strategies, resulting in a 40% decrease in load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Node.js, Express,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Flask, jQuery,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