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designing and implementing high-quality software solutions. Proficient in a variety of programming languages and frameworks, including strong expertise in Java, Spring Boot, Microservices, and Docker. Proven track record of leading software development teams and employing best practices in software engineering to optimize testing processes and enhance performance. Adept at collaborating in remote environments and utilizing Agile methodologies to deliver impactful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efficiency and deployment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to deliver features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experiences for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unit testing and automated deployment processes, which reduced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and deploy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25% increase in data retrieval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code quality and maintainability by implementing test-driven development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Java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design and implementation,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to manage project workflows, ensuring timely delivery of software features and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real-time data processing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quicker decision-making for business intelligence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in applications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improving user authentication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MVC architecture for maintainability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and contributed to sprint planning and retrospectives to ensure project alignment and team synergy.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development, enhancing responsiveness and visual appeal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ORM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data persistence effectively, reducing development overheads.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design and implement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higher test coverage of the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principles to break down monolithic applications for better manageability and service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optimized performance and effective data handling through proper indexing and query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legacy codebases to adopt modern practices and frameworks, significantly increasing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memory optimization for resource-constrained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web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APIs to allow seamless interaction between frontend and backend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version control systems, specifically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track code changes efficiently within team collaborations.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enhancing deployment reliability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documentation for APIs and software specifications, promoting clarity and understanding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the optimization and tuning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an overall application response time improvement of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 using cloud technologies, facilitating a smoother transition and increased system resilience.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IBM Cloud,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