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designing, developing, and deploying scalable software solutions, primarily leveraging Java and Spring frameworks. Proficient in utilizing cutting-edge technologies such as Kubernetes, Docker, and AWS for cloud integration, alongside strong expertise in CI/CD pipelines and comprehensive testing methodologies. Recognized for delivering high-quality code and implementing effective solutions that meet business needs while enhancing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efficiency in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 and data management,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high-quality products,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optimized data transfer and recovery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 enhancing user experience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deployment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MVC architecture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JWT, increasing system security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ensure alignment to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 from frontend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service-oriented architecture to ensure smooth data communication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user interfaces, enhancing user interactions and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applications met user demands seamlessly under pressure.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operations, streamlining data persistence and retrieval efficiently in relational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modernize legacy applications, leading to improved maintainability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scrums and weekly sprint planning sessions, maintaining adaptability to changing project requirements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industry standards and regulations, participating in code reviews and recommending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full software development lifecycle from requirements gathering to deployment and support for scalable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data integrity and optimization strategies for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application functionalities, leading to increased feature set without compromising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visibility by implementing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debugging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cross-discipline teams improving collaboration between developers and operations through DevOps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30% through optimized backend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Gradle,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