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applications and microservices. Demonstrated proficiency in Python, JavaScript, and Rust, along with a solid understanding of blockchain technologies. Proven track record of leveraging advanced frameworks and tools to implement practical solutions in high-demand environments. Adept at fostering collaboration with cross-functional teams to enhance system performance and maintain high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response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client-side applications and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 developers to integrate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services,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maintainability, significantly reducing bug reports from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scalability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deliver features rapidly and reliably.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cost-effectiveness and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efficient data storage solutions, fine-tuning complex queries for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reviews and code reviews, fostering a culture of knowledge sharing and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facilitating productive scrum meetings and sprint planning sessions to prioritize features and manage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code optimization, achieving reduction in application load time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workflows and improving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communicated through RESTful APIs, significantly enhancing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automate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30% reduction in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cache for session management, drastically improving user session retrieval speeds and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implementing best practices that increased team adherence to coding standards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production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orchestration of containerized services and ensuring resilient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data models for feature-rich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the use of essential development tools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robust and scalable solutions for high 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requirements and develop solutions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third-party APIs,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seamless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code coverage on critical backend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maintaining sprint backlogs and ensuring timely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debugging, achieving a reduction in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Rust, C++,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