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developing scalable software solutions and leading diverse engineering teams. Proficient in core backend technologies, cloud infrastructure, and agile methodologies. Proven track record in implementing Java, Spring, and AWS solutions, driving project delivery with a focus on quality and efficiency. Strong advocate for best practices in software testing, CI/CD pipelines, and architectural design principles, fostering collaborative development environments that enhance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integration and data exchange, supporting scalable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backend logic and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S3 and DynamoDB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database operations, optimizing data access and manipulation for performance-critical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microservices architecture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improving deployment efficiency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real-time data ingestion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ensuring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best practices in backend development, enhancing team skill 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robust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test coverage and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enhancing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 deployments and managing scale, ensuring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interactivity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service modularity and reducing maintenance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optimized query performance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and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facilitating sprint planning and retrospectives, focusing on continuous improvement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repetitive tasks, saving up to 30% in processing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issues in production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documentation and technical guides to assist user onboarding and facilitate integration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real-time analytics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visualization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refactoring code and migrating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extensibility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data and enhancing application performance, reducing response times during peak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features on-time, ensuring adherence to project timelines and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quality initiatives,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JavaScript projects to enforce coding standards and improve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