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comprehensive experience in software development and architecture. Proficient in leading projects utilizing technologies such as Java, Spring, Angular, and PostgreSQL. Strong background in both backend and frontend development, testing, and deployment. Known for delivering seamless functionality, enhancing operational efficiencies, and maintaining high standards of code quality. Adept at collaborating within cross-functional teams to drive business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full software development lifecycle, including requirements gathering, architecture design, and coding,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internal and external integrations, enhancing the core system's capabilities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providing guidance on coding standards and testing practices, resulting in enhanced code quality and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Creating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queries and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Deploying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and RDS to ensure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developers on best practices in software engineering and agile development methodologies, fostering a culture of innovative thinking.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Engaging in cross-functional team meetings to align project goals with business objectives, ensuring that deliverables meet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access times and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and facilitating collaborative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reduce regression issues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outline testing requirements and execute detailed testing plans, ensuring adherence to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documentation providing clear technical specifications and streamlined developer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REST APIs, increasing the functionality and versatility of core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database solutions, facilitating flexible data retrieval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projects were completed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community engagement and collaborative software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streamline project management and increase adaptability to changing requirements with a focus on rapid iteration. Created and maintained project documentation, reducing onboarding time for new team members by 30%.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