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Senior Software Engineer with over 11 years of robust experience specializing in full-stack development across various platforms. Proficient in leveraging advanced technologies and development frameworks such as Node.js, React, GraphQL, and Docker, he is committed to delivering high-quality, innovative solutions aimed at enhancing organizational efficiency. Ryan excels in implementing rigorous unit testing, integration testing, and developing scalable microservices, ensuring optimum performance and reliability. His technical acumen is complemented by a hands-on collaborative approach in Agile environments, driving successful project outcomes while mentoring junior engineers.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responsiveness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enhancing user experience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substantially reducing server response time by optimizing data fetch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increasing deployment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architectural discussions, fostering best practices in code quality and performance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achieving over 90% test coverage in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system resilience and reducing downtime during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Anticipated and mitigated performance bottlenecks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enhancing data retrieval speed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data models and managed database lifecycles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availability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enhancing project delivery timelines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mentorship programs for junior developers, sharing knowledge on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back-end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significant increase in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API development, shortening overall project timelines by leveraging pre-built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database queries, successfully optimizing data access and manipulation tasks across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integration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greatly reducing production bugs by early discovery of deficiencies.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front-end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user engagement through tailored UI/UX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environments, participating in sprint planning and reviews, which facilitated timely delivery of key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collaborative development and streamlined code integration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enhancing application capabilities and user functionality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project goals while adhering to standard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page load times and interactive client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25% reduction in data retrieval times across various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participating in daily scrums to coordinate development efforts, which enhanced team performance and accountability.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Practiced version control and continuous integration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robust deployment strategy.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98% code coverage in testing through rigorous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ensuring that critical functionalities meet quality standards. Numbers of successfully deployed projects improved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GraphQL,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