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experience in developing scalable applications. Proficient in leveraging an extensive range of technologies, frameworks, and libraries including Java, Spring Boot, Microservices, and Docker. Adapt at implementing effective solutions in fast-paced environments and optimizing software performance. Proven ability to lead technical projects while fostering collaboration across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deployment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ensuring efficient data handling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various front-end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facilitating streamlined continuous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in adopting a DevOps culture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automation and CI/CD practices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reduction in application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to strengthen application usability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resources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configured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to enforce best practices and improve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a microservices architecture, leading to a 30% increase in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web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improved data exchange between front-end and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thereby increasing application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company-wide integration tool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internal communication and data sharing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testing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25% reduction in manual testing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version control mechanism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improved collaboration and rollout of software changes.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single-page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third-party API services, enabling feature-rich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stakeholders to define project requirements, resulting in a clear project roadmap.</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to ensure timely delivery of project milestones, leading to consistent project success.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React.js,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PostgreSQL,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Prometheus, Grafana, ELK Stack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