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 and a proven track record in building robust applications using Java, Spring, React, and Microservices. Expert in architecting scalable solutions, designing APIs, and collaborating with cross-functional teams to deliver high-quality software products. Proficient in adopting and implementing modern development methodologies, including Agile and DevOps, ensuring efficient lifecycle management and continuous integration/deployment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interoperability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existing legacy applications to microservices architecture, ensuring high availability and maintainability of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 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performance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reduction in request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the reliability and performance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development team, promoting iterative development, rapid feedback and continuous improvement in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ensure code quality and technical alignment with project goals,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and knowledge share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translate them into functional specifications, and deliver software solutions on time and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of system designs and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clear guidance for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experience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design and management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and back-end systems, providing seamless data exchange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scrums and utilized JIRA for backlog prioritization and sprint planning, facilitating better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delivery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and optimize application scaling on cloud platforms like AWS.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security best practices and code reviews, adhering to OWASP guidelines to safeguard data integrity and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 capability and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responsiveness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proper processes for branching and merging, and minimizing conflicts during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refactoring, ensuring compliance with industry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deployments, initiating processes that enhance development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RESTful services, enabling efficient communication between different components of the application, and reducing load on server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