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and engineering for complex applications. Expertise in designing, implementing, and maintaining software solutions across various industries. Strong proficiency in multiple programming languages and frameworks, with a focus on delivering high-quality code. Respected for leadership abilities, effective communication skills, and a commitment to collaboration in a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software development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while overseeing agile methodologies to enhance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deployments across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integration and deployment process, resulting in a more streamlined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the code quality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interact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management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cloud platform integrations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fast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allowing for better collaboration among team members and managing feature branches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performance monitoring tools, leading to improved debugging and reduction in troubleshooting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infrastructure-as-code templates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standardized and replicable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customer relationship management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that facilitated easy integration with third-party services, enhancing system capabilities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 techniques which increased application load speed by over 25%, utilizing advanced database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quality assurance team to ensure software solutions met high standards through effective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reduce manual intervention and improve overall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exercises to foster a culture of quality and continuous improvement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critical application updates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during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functional and stress testing of enterprise-level applications, ensuring capacity and performance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backend applications, maintaining high code quality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high-demand transactions and minimizing latency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coordinating effectively with multiple teams, resulting in successful rollouts of multiple features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across applications to ensure data protection and compliance with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response time for user requests through efficient code and resource optimization within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