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building robust applications and scalable frameworks using cutting-edge technologies. Proven expertise in designing, developing, and deploying complex solutions with a focus on performance, security, and reliability. Adept at leading software development projects, guiding teams, and ensuring adherence to best practices. Extensive knowledge in both front-end and back-end development, leveraging expertise across diverse tech stacks to drive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delivery speed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inter-service communication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significantly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by providing real-time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and data encryption techniques, protecting sensitive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mentorship, fostering a culture of continuous improvement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hosting and environment management,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and improving performance.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communication between front-end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optimizing SQL queries and indexing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principles, improving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an Agile environment, facilitating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infrastructure as code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reducing configuration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performance and availability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APM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variety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platform, ensuring high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asynchronous communication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modular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speeding up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while progressively adopting modern technologies to improve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and optimization, leading to a 25% performance improvement across several applications.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Kotlin, TypeScript, C#,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Django,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SQLite, Redis, Cassandra,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Grafana, JMeter,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