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delivering high-quality, robust software applications. Proficient in Java, Spring Boot, React, and AWS, with a strong background in building scalable solutions and collaborative proficiency in modern software development practices. Adept at utilizing CI/CD pipelines and microservices architecture to improve team productivity and product delivery efficiency. Committed to driving improvements in code quality through effective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eCommerce applications, catering to a growing user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responsive frontend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enhancing overall system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code optimization and robust testing protocols, resulting in a 20%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improving lane efficiency on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the CI/CD pipeline, streamlining deployment practices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API endpoints to assist team members and boost knowledge sharing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applications, resulting in improved application stability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analytics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processing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to serve as the backend for web applications, ensuring robust data flow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 management and enhancing database interactions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applications, increasing productivity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leading to significant speed improvements in data retrieval processes.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assurance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issue tracking, improving collaboration and software release 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the developer team, increasing team knowledge and minimizing onboarding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server configurations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database schemas that improved data integrity and reduced data redundancy.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adapting to rapid changes and incorporating feedback quickly into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visual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seamless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workflows, allowing for faster testing and deployment processes, reducing deployment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JPA,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