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 and implementing robust software solutions. Proficient in a wide range of programming languages and frameworks including but not limited to Java, Spring Boot, Microservices, React, and Docker. Extensive experience in the software development lifecycle with a strong emphasis on Agile methodologies, test-driven development, and continuous integration/deployment (CI/CD). Possess deep expertise in developing scalable applications and ensuring high quality through thorough testing and debugging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interchange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reliable software with reduced QA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deliver software on-time, improving team velocity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container orchestration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deployment, scaling, and management, reducing downtime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in the team, raising code quality and compliance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Chose appropriate design patterns to address complex software challenges, resulting in less technical debt and clearer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speeding up deployment frequency and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within the team to promote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translate them into technical specifications, ensuring alignment of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user experience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protocols 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retrieve and manipulate data efficiently, optimizing performance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reusable components, significantly improving maintainability and reducing complexity 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programming sessions and pair reviews to foster a collaborative environment and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processes to ensure high software quality and reliability at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processing time by enhancing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designs that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scalable back-end services, effectively handling high throughput and low latency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work and associated errors, and streamlining operations across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test coverage by introducing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