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scalable, high-performance applications. Adept in utilizing a diverse tech stack, including Java, Spring Boot, RESTful APIs, and Docker, to deliver robust solutions. Proven track record in agile development environments, emphasizing collaboration, testing, and deployment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with minimal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while maintaining code quality through peer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dynamic user interfaces that improved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achieving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using modern best practices, resulting in improved maintainability and code simplicity.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existing applications,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and optimize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plugins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routine tasks, improving developer productivity by automating 30% of the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fostering a culture of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scalable solutions catering to user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integration of third-party APIs and services to enhance application capabilities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optimized queries for a 25% reduction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protected API endpoints, ensuring user data integrity and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aiding scalability and deployment process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mobile-friendly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cross-device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benchmarking sessions, identifying bottlenecks within systems, which drove significant performance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methodologies, contributing to daily stand-ups and sprint planning meetings, fostering a collaborative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visibility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implement a responsive UI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server-side scripting and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architecture and collaborated with teams to provide solutions for system optimizations, fostering a culture of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Written unit tests and integration tests for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decreased bug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APIs for internal systems utilized by over 500 concurrent users, facilitating improved response times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MariaDB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