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development, specializing in delivering high-quality web applications. Proven expertise in using modern frameworks and libraries, leading teams, and implementing Agile methodologies. Highly skilled in backend and frontend technologies, with a strong commitment to performance optimization, system architecture, and code quality through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resulting in a robust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microservices architecture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performance, scalability, and user experience,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applying Agile methodologies and Scrum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robustness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through code reviews, fostering an environment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design challenges, contributing to the overall system design and application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modern tech stacks,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for complex queries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software designs and APIs, ensuring smooth handoff and knowledge transfer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management,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stateful data handling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an Agile environment, driving project milestones and sprint evaluations to successful completions.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optimizing both backend services and database queries,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leading to increased test coverage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debt assessment and refactoring initiatives, significantly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backend, promoting a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environment, delivering high-quality software on time and meeting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scripts for data manipulation and extraction, ensuring data integrity and accuracy in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illustrating advantages of programmatic simplicity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evaluation exercises, fine-tuning application metrics and server response times to optimize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pairing sessions and team workshops, accelerating team knowledge and product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