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11 years of comprehensive experience in software development, specializing in Java, Spring, and AWS technologies. Adept at leading cross-functional teams in architecting robust systems and employing agile methodologies. Proficient in leveraging modern development tools and frameworks to enhance system performance and reliability, ensuring an innovative approach to problem-solving and software enhancement.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enterprise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deployment processes and improve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efficiency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migrating legacy applications to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higher code coverage and ensuring robust application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scalable solutions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frontend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the backend, reducing overall development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release process and enhancing deployment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implemented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uphold coding standards and foster a culture of continuous improvement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Instilled best security practices while developing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user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managed project deadlines and deliverables using Agile methodologies, increasing project visibility and customer satisfaction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discussions and technical design sessions to ensure the applications align with business needs and technical constraints.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integrated complex backend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integrity and reducing latency in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for frontend-backend communication, enhancing application interoperability.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various asynchronous programming techniques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responsiveness of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efficient scaling of applications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dynamic user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technologies, enhancing user engagement with optimized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 meetings, effectively communicating project progress and addressing blockers in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UX/UI designers to develop user-centric applications using modern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maintained efficient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query performance and ensuring data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microservice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adhered to REST principles, improving system modularity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of applications through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lower server load and improved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testing strategies, ensuring high-quality delivery of software with minimal defects.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visibility into application performance and issue diagnosis.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existing applications through regular updates and iteration, increasing end-user satisfaction and application robustness, contributing to a 50% reduction in critical performance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HTML, CSS, SQL,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Django,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