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maintaining robust production software solutions. Proven expertise in guiding cross-functional teams to deliver high-quality frontend and backend applications, leveraging technologies such as React, Node.js, and AWS services. Strong mentor recognized for fostering a collaborative team environment and enhancing engineering capabilities. Dedicated to continuous improvement and user-centric application development, excelling in fast-paced, remote-first company cultures.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and enhance multiple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high-performance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iterate on features based on user feedback, ensuring customer-driven approaches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improving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management and contributed solutions during on-call rotations, enhancing team response to critical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speed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decisions, ensuring alignment with business goals and technical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unit testing, improving the reliability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projects with a focus 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enabling seamless deployment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engineering teams on new technologies and processes, enhancing overall team skill set and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create highly responsive and visually appealing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agile methodology, participating in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sessions and collaborated with cross-functional teams to resolve complex issues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customer-facing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significantly enhancing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RESTful services that communicated with client-side applications effectively, optimizing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architecture discussions, providing insights on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hires 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project workflows, enabling smooth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integrated third-party APIs to enhance application functionalities, providing users with enriched experiences. Delivered projects under tight deadlines, positively impacting the team's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Sass,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Postgres, MongoDB,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