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developing and implementing robust software solutions using modern technologies. Proven expertise in Java, Spring Boot, React, and cloud-based technologies. Strong background in API development, microservices architecture, and CI/CD processes. Excellent problem-solving skills and a commitment to delivering high-quality code while adhering to best software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performance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RESTful APIs facilitating data exchange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and back-end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and integration of code with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leading to a reduction in response time by optimizing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responsiveness and reduce load on database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host applications and manage resources efficiently in the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improved code quality through the adoption of TDD best practices and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search capabilities within applications, significantly enhancing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ensuring alignment in project objectives and adoption of best practices in software development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in faster onboarding of new team members and third-party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design patterns, and up-to-date technologies.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seamless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component libraries and responsive design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leading to improved UI/UX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deployment scripts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infrastructure as code and promoting devops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SQL databases extensively,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in sprint planning sessions, enhancing team productivity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unit testing and integration testing for new features using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profiling and debugging issues, significantly improving task completion times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requirements gathering to deployment and maintenance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develop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ensuring seamless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with effective query optimization strategies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end-user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20+ microservices as part of a migration project to transition monolithic applications to microservices architecture, resulting in faster deployment times.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multiple successful projects within tight deadlines, maintaining high standards in code quality and system design with a team of 5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 DevOps,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JIRA,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