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diverse experience in software development, focused on building scalable applications using modern frameworks and technologies. Proficient in Java, Spring Boot, React, and Python, with a strong background in agile methodologies and CI/CD practices. Proven track record in developing robust back-end systems and responsive front-end applications, complemented by a commitment to quality through rigorous testing and version control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a focus on dynamic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integration between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reducing maintenance costs and improving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Honed automated testing frameworks, establishing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significantly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environments across development and production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following Agile methodologies, participated in sprint planning and code reviews to uphold engineering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retrieval processes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reviews and tuning using profiling tools, identifying bottlenecks and implementing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delivery processes and promoting efficiency in CI/CD.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extending functionality and improving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supported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operational efficiencies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and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 architectures to enhance scalability and resilience of applications, significantly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application lifecycle from inception through production, ensuring high-quality software delivery by adopting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and data integrity through encryption practices and RESTful security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contributing to team knowledge sharing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database performance optimization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times substantially.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test plans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 validating product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server-side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third-party APIs to enhance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UI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user experiences across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various internal projects, promoting efficient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EC2 and S3 for efficient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Stormed out legacy codebases, transitioning applications into modular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integration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key resource in debugging and performance tuning leading to up to 30% load time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5,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