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diverse experience in designing, developing, and deploying scalable applications across multiple domains. Proven expertise in a variety of technology stacks including Java, Spring, React, Angular, and Node.js among others. Recognized for leading successful project initiatives and optimizing development processes, while ensuring robust testing and quality assurance practices. Adept at collaborating within agile teams to deliver dynamic solutions that enhance user experience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optimized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robustness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iterative development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cloud-native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 improving end-user interactivity and presentation of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various applications, streamlining development workflows and enhancing overall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integration and optimization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developers on best practices surrounding coding standards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improving team collaboration and ensuring project alignment with client needs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of software architecture and design processes, facilitating knowledge transfer and onboarding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implemented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an increase in user engagement and satisfaction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system complexity and improved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tasks for enterprise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published requirements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high level of quality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functionality and improved user interface of web applications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modern aesthetic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business requirements with system architecture effectively, ensuring all development aligns with the company’s strategic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 projects from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that improved deployment frequency and reduced lead time for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improving system reliability and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responsive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boosted customer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for database management and optimization, ensuring high availability for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methods, enhancing team productivity and collaboration for successful project completions.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inspections and testing routines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test coverage and reducing bug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and logging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(Elasticsearch, Logstash, Kibana) which improved system observability. Successfully completed three major software releases with under 5% defects reported post-launch.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