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expertise in building scalable applications using modern frameworks and technologies. Proficient in object-oriented programming principles and agile methodologies, with a strong focus on code quality and continuous delivery. Demonstrated ability to lead complex projects in diverse environments and extensive experience with automated testing frameworks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at Kellton,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cloud-based applications, resulting in reduced costs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delivery and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implementing best practices in state management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reliability and minimizing 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compliance with industry standards and best practices, enhancing interoperability and coordination with other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query performance and reduced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efficiently and respond to changing requirements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design patterns,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resulting in an overall enhancement of team skill levels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integrated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increasing test coverage by 70%.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at Perfect Systems, enhancing customer online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and reducing merge conflicts in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modeling and schema design for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the reliability of application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functionality, maximizing user engagement and feature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strategies, leading to a significant increase in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rapid prototype development that sped up project timelines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Slash, establishing a solid foundation in database-driven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enhanced application performance which resulted in improved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active communication and agile best practices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extraction, transformation, and loading (ETL)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troubleshooting efforts for production issues, leading to an overall reduction of downtime by 20% over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migrate on-premise applications to cloud environments, resulting in improved flexibility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