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experience in full-stack development, specializing in building scalable web applications. Proven expertise in Java, Spring Boot, React, and cloud technologies such as AWS and Azure. Strong background in implementing CI/CD pipelines, automated testing frameworks, and microservices architecture. Committed to optimizing performance and improving user experiences while ensuring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front-end and back-end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user interfaces, improving user engagement and accessibility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development workflow and faster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reduce the likelihood of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microservices architecture, achieving improved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deployment and monitoring of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minimal downtime for production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planning, retrospectives, and daily stand-ups to maintain project transparency and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improving code performance and readability by adhering to industry best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feature-rich solutions tailored to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complex data transactions and ensuring data integrity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simplifying deployment and scaling processes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end-to-end testing, increasing the test coverage and reducing regression bugs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application interfaces, improving user experience and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developing large scale JavaScript applications, ensuring type safety and reducing runtime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analytics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actionable insights for business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peer-to-peer code reviews to enhance code quality and facilitate knowledge sharing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major rearchitecting of the existing application into a modern microservices structure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performance and user interactions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operations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30% reduction in query response times through indexing and query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reporting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real-time data retrieval and user reporting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RESTful APIs for mobile applications, enhancing functionality and increasing user engagement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transition from monolithic to microservices architecture, improving deployment frequency and delivery speed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Hosting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