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delivering scalable software solutions, specializing in backend development, cloud technologies, and microservices architecture. Proven expertise in utilizing languages and frameworks such as Java, Spring Boot, and Python to address complex business challenges. Skilled in developing automated testing frameworks and CI/CD pipelines to enhance product efficiency. An articulate communicator, adept at collaborating with cross-functional teams to achieve project objectives and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reliable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solution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streaming analytics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microservices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oversight,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methodologies, participating in daily stand-ups and sprint planning sessions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enhanced user interactivity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platform functionalities,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code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system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source code management and collaboration among software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in-depth technical documentation and knowledge transfer sessions, enhancing the team's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the needs of diverse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projects transitioning legacy systems to modern tech stacks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cross-team initiatives to improve database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cloud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applications with a focus on optimization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 DevOps culture, working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to deliver a comprehensive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high-traffic web application, achieving 30% traffic handling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HTML/CSS,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Django, React, Angular, Node.js,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Apache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 Serverless Framework, CloudFormation,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