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Software Engineer with over 11 years in designing and implementing scalable web applications. Proficient in JavaScript, TypeScript, and Node.js for backend services, integrating with modern frameworks such as React and Vue.js for rich user interfaces. Strong background in cloud-based solutions using AWS and container orchestration with Docker. Adept at utilizing a variety of databases including PostgreSQL, MongoDB, and Redis. Committed to continuous improvement and implementing best practices in coding,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web applications, achieving seamless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S3, EC2, and Lambda to optimize costs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deploying them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cluster for improved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reliability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architect solutions that align with business needs, enhancing performance by 30%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Practiced Agile development methodologies, including Scrum and Kanban, to improve team collaboration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Debugged and resolved critical issues in production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stack logging and monitoring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through performance optimizations in the application, resulting in a 25% decrease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and coding standards,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implemented security best practices, reducing vulnerabilities through rigorous testing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custom business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increase in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web design, improving user engagement and satisfaction across customer-facing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 services for enhanced application functionality, expanding development capabilities beyond initial project scope.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optimization for applications, achieving a reduction in latency by utilizing efficient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establish agile workflows and improve sprint outcomes, facilitating a faster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ensuring secure data exchange, adhering to web service standards and REST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implemented additional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performance and providing consistent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scalable and high-performance applications for various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refactoring of existing codebases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better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browser compatibility fixes and optimized SEO strategies for web applications delivering enhanced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migration of legacy systems to modern frameworks, establishing a more agile and responsive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extensively to manage project development and collaborative contributions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personal skill sets and improving community engagement, resulting in recognition in relevant technologies. Increased application performance by 40% during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