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full-stack applications. Proven expertise in Java, Spring Boot, Angular, and AWS, coupled with deep knowledge in microservices architecture and cloud integration. Recognized for driving innovation and utilizing agile methodologies to optimize software performance and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for a cloud-native application,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service communication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productivity and deliver high-quality software on-time.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seamless deployment and scaling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achieving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cloud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cost savings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database load and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integrations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stakeholders to define software solutions, resulting in enhanced customer satisfaction and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for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identify bottlenecks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notifications, improving system functionality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robust development lifecycle and fewer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(sprints, daily stand-ups) to promote collaboration and adaptability across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improving overall project timelines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access and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codebase for performance enhancements leading to improved application load times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consumed REST APIs, enhancing interoperability and functionality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team in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improving project visibility and collaboration across development teams. Increased delivery speed through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Microsoft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