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high-performance applications. Proven expertise in leveraging modern technologies including Java, Spring, React, and AWS to deliver scalable solutions. Strong background in full software development lifecycle, from requirement gathering through development, testing, and deployment, with a focus on Agile methodologies and continuous integration. Committed to maintaining cutting-edge technical skills and delivering exceptional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computing capacity in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technical specifications and ensure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exhaustive unit and integration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standards, fostering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improving application response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thereby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frameworks, facilitating knowledge transfer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application logic and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planning, retrospectives, and daily stand-ups to improve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continuous integration and delivery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versioning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application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 and user acceptance.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convert designs into functional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cloud technology,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cloud-native features for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client-facing applications, supporting business needs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legacy systems with modern applications using REST APIs and web services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to facilitate peer learning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database solution for various projects, allowing for flexible data modeling and quick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maintainability through modular design patterns and clean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as a result of optimizing front-end performance and reducing HTTP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