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professional experience in software development and architecture. Extensive expertise in building scalable web applications using Java, Spring Boot, and React. Proven track record in leading teams in Agile environments, applying best practices in software design, and delivering high-quality software solutions. Strong background in testing methodologies and deploying applications in cloud environments such as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multiple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legacy applications to cloud-based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increasing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engaging user experiences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more than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API interactions, improving data fetching speed and reducing client-side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ensuring timely delivery of sprint goals through effective backlog management and prioritization.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facilitating seamless integration with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performance tuning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overall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Agile development practices, participated in daily stand-ups, sprint planning, and retrospectives, resulting in a streamlined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reducing development time by automating data persistence and query generation.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security audits, implementing necessary measures to safeguard sensitive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integrations for various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MVC architecture in applications to enhance separation of concerns, leading to easier maintenance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Scrum processes, ensuring timely delivery of product increments.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 and implemented security protocols to safeguard user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code quality and adherence to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achieving a load time reduction of approximately 30% for key user-facing pages.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