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high-quality software solutions. Proficient in designing and implementing scalable applications using Java, Spring, and Microservices architecture. Strong focus on CI/CD practices, cloud-native architecture, and mobile-first application development. Experienced with various testing methodologies and tools, ensuring software reliability and maintainability. Passionate about developing innovative software solutions to enhance user experience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critical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optimizing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microservices architecture that increased application scalability and reduced downtime during peak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deployment time and enhanced release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third-party APIs for payment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calls, ensuring secure and efficient transaction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SQL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high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principles to enhance mobile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teams to define software requirements and applicable technology stacks, leveraging Agile methodologies for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knowledge-sharing sessions, mentoring junior engineers on best practices in software development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ensure performance tracking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collaborative coding efforts across dispersed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 to meet evolving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that enabled seamless integration with various third-party applications, resulting in improved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with cross-functional teams to deliver projects ahead of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JPA/Hibernate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which enhanced CRUD operations and streamlined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efforts resulting in a 25% increase in application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code review processes,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lead role in transitioning legacy systems to modernized cloud-based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microservices design patterns to decompose monolithic applications, enhancing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metrics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Scrum team to develop high-quality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component-based architecture for the front-end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faster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solutions for both back-end and front-end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testing coverage to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bug fixing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optimized workflows and reduced production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managed timelines and deliverables, contributing to the team achieving project milestones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