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designing and building scalable cloud applications. Proficient in full-stack development, focused on delivering robust solutions using cutting-edge technologies. Proven track record of working in cross-functional teams to enhance software reliability through testing frameworks, underpinned by extensive knowledge in cloud infrastructure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microservices architecture, enhancing system scalability and performance through optimized code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configurations, resulting in reduced operational costs and improved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 and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simplified deployment processes and enhanced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development of dynamic web applications, improving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of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product delivery timelines and client satisfaction through effective collaboration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manage cloud resources efficiently, ensuring compliance and security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storage and retrieval through indexing and normalization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fostering a culture of innovation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development speed and performance by leveraging component-based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and interactive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enhanced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storage solutions, optimizing database queries and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proactive identification of technical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test-driven development (TDD)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in application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achieving higher resource utilization and operational efficiency in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gather and refine requirements, translating business needs into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improvement of development workflows by automating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processing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flow and system integration across multiple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communication between applications and the database.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resulting in a significant decrease in load times and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conducting sprint planning and retrospective meetings, leading to continuous improvement and efficient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SQL queries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responsiveness and reducing latency of the data retrieval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continuous integration/continuous deployment (CI/CD)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30% increase in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Flask, React, Vue.js, Angular,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Docker, Kubernetes,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Redis, SQLite,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Ansible, Chef, Puppet,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