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software development, specializing in web applications and cloud services. Proficient in leveraging cutting-edge technologies and frameworks to deliver high-quality solutions. Skilled in collaborating with cross-functional teams to drive project success and improve systems. Adept at building robust, scalable applications utilizing Java, Spring Boot, and Microservices architecture, combined with extensive expertise in cloud technologies like AWS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its services for storage, computation,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 and deployment processes,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 created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monitoring, leading to a 30% reduction in load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an environment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capabilities and user experience by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TDD and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UI/UX teams to define software requirements, user stories, and design specifications, contributing to product roadmap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days dedicated to technology stack innovations, such as migrating legacy applications to cloud-native architectures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technical processes and system architecture for future reference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architecture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handling and cloud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modular application deployment and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efficient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 resulting in improved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interactive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responsive design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development workflows by implementing Agile methodologies, resulting in quicker iteration cycles and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robust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full-stack development and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 in web applications, greatly enhancing user interface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refactor existing codebases, adopting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code readability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 by creating comprehensive documentation on coding standards and design patterns, serving as a reference for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ensured code quality through automated unit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of deployment times by 40% by improving internal CI/CD processes and engaging team-wide efforts for optimizing build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HTML5, CSS3,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 Django,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