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low-latency systems. Proficient in Node.js, TypeScript, React, and real-time technologies such as WebSockets and WebRTC. Expert in telephony integration and driving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low-latency systems for live calls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orchestration services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with telephony providers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audio streaming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interactive voice-based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monitoring, logging, and observability of infrastructure using best practices to ensure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agent builder dashboard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ease of use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compliance by architecting failover and alerting mechanisms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scaling bottlenecks and improve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scalable architecture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contributed to maintaining high code quality standards across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telephony solutions to handle complex call scenarios,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IVRs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DTMF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applications, with a focus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knowledge-sharing sessions on real-time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services for lower latency and higher throughput, mitigating potential bottlenecks in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telephony systems with established VoIP networks, ensuring seamless communications handled effectively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data protection and compliance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valuable insights leading to better architectural decisions 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Emotionally supported team by streamlining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performance improvements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smooth transitions with minimal downtime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telephony systems, applying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VoIP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call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to establish test-driven development processes, improving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systems, eventually achieving significant enhancements in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Real-time Technologies</w:t>
      </w:r>
      <w:r>
        <w:rPr>
          <w:rFonts w:asciiTheme="minorHAnsi" w:hAnsiTheme="minorHAnsi" w:cstheme="majorHAnsi"/>
          <w:lang w:val="en-US"/>
        </w:rPr>
        <w:t xml:space="preserve">: WebRTC,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Telephony &amp; Networking</w:t>
      </w:r>
      <w:r>
        <w:rPr>
          <w:rFonts w:asciiTheme="minorHAnsi" w:hAnsiTheme="minorHAnsi" w:cstheme="majorHAnsi"/>
          <w:lang w:val="en-US"/>
        </w:rPr>
        <w:t xml:space="preserve">: Twilio, SIP, VoIP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Docker, Kubernetes, Cloudflare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Voice Technologies</w:t>
      </w:r>
      <w:r>
        <w:rPr>
          <w:rFonts w:asciiTheme="minorHAnsi" w:hAnsiTheme="minorHAnsi" w:cstheme="majorHAnsi"/>
          <w:lang w:val="en-US"/>
        </w:rPr>
        <w:t xml:space="preserve">: STT, TTS, LLMs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