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designing, developing, and delivering robust software applications. Proficient in building scalable and high-performance applications using a diverse range of technologies and frameworks, including Java, Spring Boot, React, and AWS. Demonstrated expertise in both front-end and back-end development, with solid experience in CI/CD practices and agile methodologies. Recognized for pioneering solutions and improving code quality through comprehensive testing frameworks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workflows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resulting in a 30% reduction in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profiling and tuning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achieving a response time enhancement of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consistent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meetings, contributing significantly to sprint planning and retrospectives, leading to a more efficient project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comprehensive technical documentation and user manuals for internal teams and client use, streamlining onboarding and support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testing, promoting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maintainability in enterprise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and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JPA/Hibernate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mapping, ensuring effective data handling and transaction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complex SQL queries and tuning for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aspect-oriented programming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cross-cutting concerns, enhancing modularity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feature-rich applications that comply with accessibility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minimizing bugs during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to automate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streamlined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components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source control management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collaborative software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and participated in daily stand-ups and sprint reviews to ensure timely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unit tests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mock object creation to facilitate robust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backend services to leverage external functionalities, enriching application features and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