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11 years of extensive experience in developing scalable applications and leading technical projects. Proven expertise in leveraging both front-end and back-end technologies, including Node.js, React, and Django, to create efficient systems. Adept at implementing CI/CD pipelines with tools like Jenkins and Terraform, ensuring rapid and reliable deployment processes. Experienced in collaborating with cross-functional teams, enhancing product quality through rigorous unit testing and integration testing. Comprehensive knowledge of cloud platforms such as AWS and Azure to drive operational efficiency and optimize resource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microservices architecture for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deployment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facilitated pair programming sessions, enhancing overall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and retrieval solutions, improving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minimizing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project requirements and timelines,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application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technical skills and contributing to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careful profiling and refactoring, ensuring applications can handle increased user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communication between clients and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standards, safeguarding user data and compliance with GDPR.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and adopted new technologies and frameworks, resulting in an improved development stack and reduced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modules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allowing for flexible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multiple teams, ensuring smooth integration of codebase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cloud infrastructure, reducing costs by 25% through efficient resource allocation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documentation, improving onboarding times for new team members and ensuring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state management and responsiveness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team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SQL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data integrity policies.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optimized existing codebases for performance and maintainability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modern frameworks, improving efficiency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automatic testing and deployment processes, resulting in a 60% increase in release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Spring Boot, Flask,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