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design, development, and implementation across diverse industries. Proficient in building scalable applications utilizing robust technologies including Java, Spring Boot, and Microservices architecture. Adept at integrating solutions that enhance operational efficiency, enhance user experience, and drive system performance. Extensive testing experience with frameworks like JUnit and Mockito, ensuring reliability and quality in all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on large-scale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enhanced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APIs for seamless integration with third-party services, focusing on performance and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reducing response times through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query optimizations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knowledge sharing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the CI/CD pipeline, streamlining deployment processes and reducing production setup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codebases to modern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establish timelines, ensuring alignment and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AWS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and cost-effective application hosting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efficient database interactions that support business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observability and support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full-stack development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daily stand-ups, enhancing project transparency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tests while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code coverage and minimizing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effectively, ensuring that external services interacted seamlessly with internal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create efficient web services that integrated with multiple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troubleshooting and debugging processes to identify performance bottlenecks and optimize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technical specifications and processes, promoting knowledge transfer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coding practices to protect applications from vulnerabilities, actively engaging in code reviews and audits.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code integrity and facilitating collaborative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profiling and tuning of application components using profiling tools, improving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to changing project requirements by enhancing application features through agile development practices and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software development lifecycle processes by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testing, enhancing development productivity. Serialized and deserialized data structures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handling and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JUnit, Mockito, JPA, Hibernate,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Maven, Jenkins,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GitHub Actions, Travis CI, SonarQube,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