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10 years of experience in the software development industry, specializing in crafting high-performance applications using cutting-edge technologies including Java, Spring Boot, React, Docker, and Kubernetes. Proven expertise in delivering robust back-end systems and dynamic front-end interfaces, ensuring high availability and scalability. Adept at leading teams, driving innovation, and implementing best practices in software testing, deployment, and process improvement. Committed to achieving excellence in engineering through continuous learning and exploration of new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driving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improved application scalability and maintainability, allowing for easier versioning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a client-facing application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retrieval, significantly improving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resulting in a more than 30% reduction in load times through database indexing and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APIs and services, facilitating seamless data exchange and improved user functionality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full-stack development practices and fostering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designs that improved usability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for project management, ensuring timely delivery of software solutions through effective sprint planning and retrospective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by implementing OAuth2 standards for user authentication and client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traffic and sales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support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back-end services that seamlessly integrate with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microservices architecture, improving system resiliency and maintainability while reducing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visualization, assisting business intelligence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experiences through intuitive UI design and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participated in daily stand-ups and sprint reviews to track project statuses and improve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 in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performing data migrations and managing database schemas.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collaborate effectively with team members, maintaining release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coding standards and shared best practices across the development team, leading to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gaining hands-on experience with cloud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documentation and knowledge sharing, creating comprehensive manuals for onboarding and best practices for newly adopted tools and technologies, reducing onboarding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